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D" w:rsidRPr="0083231E" w:rsidRDefault="000A7C3D" w:rsidP="000A7C3D">
      <w:pPr>
        <w:jc w:val="center"/>
      </w:pPr>
      <w:r w:rsidRPr="0083231E">
        <w:t>Ханты-Мансийский автономный округ – Югра</w:t>
      </w:r>
    </w:p>
    <w:p w:rsidR="000A7C3D" w:rsidRPr="0083231E" w:rsidRDefault="000A7C3D" w:rsidP="000A7C3D">
      <w:pPr>
        <w:jc w:val="center"/>
      </w:pPr>
      <w:r w:rsidRPr="0083231E">
        <w:t>Ханты-Мансийский  район</w:t>
      </w:r>
    </w:p>
    <w:p w:rsidR="000A7C3D" w:rsidRPr="0083231E" w:rsidRDefault="000A7C3D" w:rsidP="000A7C3D">
      <w:pPr>
        <w:jc w:val="center"/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202B7D" w:rsidRDefault="00202B7D" w:rsidP="000A7C3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</w:p>
    <w:p w:rsidR="000A7C3D" w:rsidRPr="0083231E" w:rsidRDefault="000A7C3D" w:rsidP="000A7C3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E3D12">
        <w:rPr>
          <w:sz w:val="28"/>
          <w:szCs w:val="28"/>
        </w:rPr>
        <w:t>03.11.2023</w:t>
      </w:r>
      <w:r w:rsidRPr="0083231E">
        <w:rPr>
          <w:sz w:val="28"/>
          <w:szCs w:val="28"/>
        </w:rPr>
        <w:t xml:space="preserve">                                                               </w:t>
      </w:r>
      <w:r w:rsidR="00CE3D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83231E">
        <w:rPr>
          <w:sz w:val="28"/>
          <w:szCs w:val="28"/>
        </w:rPr>
        <w:t>№</w:t>
      </w:r>
      <w:r w:rsidR="00AB477A">
        <w:rPr>
          <w:sz w:val="28"/>
          <w:szCs w:val="28"/>
        </w:rPr>
        <w:t xml:space="preserve"> </w:t>
      </w:r>
      <w:r w:rsidR="00CE3D12">
        <w:rPr>
          <w:sz w:val="28"/>
          <w:szCs w:val="28"/>
        </w:rPr>
        <w:t>64</w:t>
      </w:r>
      <w:r w:rsidRPr="0083231E">
        <w:rPr>
          <w:sz w:val="28"/>
          <w:szCs w:val="28"/>
        </w:rPr>
        <w:t xml:space="preserve">   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0A7C3D" w:rsidRPr="00EE1F07" w:rsidRDefault="000A7C3D" w:rsidP="00A61016">
      <w:pPr>
        <w:jc w:val="both"/>
        <w:rPr>
          <w:i/>
          <w:iCs/>
          <w:sz w:val="28"/>
          <w:szCs w:val="28"/>
        </w:rPr>
      </w:pPr>
    </w:p>
    <w:p w:rsidR="00DE54FF" w:rsidRPr="00DE54FF" w:rsidRDefault="00DE54FF" w:rsidP="00202B7D">
      <w:pPr>
        <w:widowControl w:val="0"/>
        <w:autoSpaceDE w:val="0"/>
        <w:autoSpaceDN w:val="0"/>
        <w:rPr>
          <w:sz w:val="27"/>
          <w:szCs w:val="22"/>
          <w:lang w:eastAsia="en-US"/>
        </w:rPr>
      </w:pPr>
      <w:r w:rsidRPr="00DE54FF">
        <w:rPr>
          <w:w w:val="105"/>
          <w:sz w:val="27"/>
          <w:szCs w:val="22"/>
          <w:lang w:eastAsia="en-US"/>
        </w:rPr>
        <w:t>Об утверждении порядка действий</w:t>
      </w:r>
    </w:p>
    <w:p w:rsidR="00202B7D" w:rsidRDefault="00DE54FF" w:rsidP="00202B7D">
      <w:pPr>
        <w:widowControl w:val="0"/>
        <w:autoSpaceDE w:val="0"/>
        <w:autoSpaceDN w:val="0"/>
        <w:rPr>
          <w:w w:val="105"/>
          <w:sz w:val="27"/>
          <w:szCs w:val="22"/>
          <w:lang w:eastAsia="en-US"/>
        </w:rPr>
      </w:pPr>
      <w:r w:rsidRPr="00DE54FF">
        <w:rPr>
          <w:w w:val="105"/>
          <w:sz w:val="27"/>
          <w:szCs w:val="22"/>
          <w:lang w:eastAsia="en-US"/>
        </w:rPr>
        <w:t>по взыс</w:t>
      </w:r>
      <w:r w:rsidR="00202B7D">
        <w:rPr>
          <w:w w:val="105"/>
          <w:sz w:val="27"/>
          <w:szCs w:val="22"/>
          <w:lang w:eastAsia="en-US"/>
        </w:rPr>
        <w:t>канию дебиторской задолженности</w:t>
      </w:r>
    </w:p>
    <w:p w:rsidR="00202B7D" w:rsidRDefault="00DE54FF" w:rsidP="00202B7D">
      <w:pPr>
        <w:widowControl w:val="0"/>
        <w:autoSpaceDE w:val="0"/>
        <w:autoSpaceDN w:val="0"/>
        <w:rPr>
          <w:spacing w:val="-1"/>
          <w:w w:val="105"/>
          <w:sz w:val="27"/>
          <w:szCs w:val="22"/>
          <w:lang w:eastAsia="en-US"/>
        </w:rPr>
      </w:pPr>
      <w:r w:rsidRPr="00DE54FF">
        <w:rPr>
          <w:w w:val="105"/>
          <w:sz w:val="27"/>
          <w:szCs w:val="22"/>
          <w:lang w:eastAsia="en-US"/>
        </w:rPr>
        <w:t>по</w:t>
      </w:r>
      <w:r w:rsidRPr="00DE54FF">
        <w:rPr>
          <w:spacing w:val="-18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платежам в</w:t>
      </w:r>
      <w:r w:rsidRPr="00DE54FF">
        <w:rPr>
          <w:spacing w:val="-16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бюджет, пеням</w:t>
      </w:r>
      <w:r w:rsidRPr="00DE54FF">
        <w:rPr>
          <w:spacing w:val="-14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и</w:t>
      </w:r>
      <w:r w:rsidRPr="00DE54FF">
        <w:rPr>
          <w:spacing w:val="-12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штрафам</w:t>
      </w:r>
    </w:p>
    <w:p w:rsidR="00DE54FF" w:rsidRPr="00DE54FF" w:rsidRDefault="00DE54FF" w:rsidP="0015032F">
      <w:pPr>
        <w:widowControl w:val="0"/>
        <w:autoSpaceDE w:val="0"/>
        <w:autoSpaceDN w:val="0"/>
        <w:rPr>
          <w:sz w:val="27"/>
          <w:szCs w:val="22"/>
          <w:lang w:eastAsia="en-US"/>
        </w:rPr>
      </w:pPr>
      <w:r w:rsidRPr="00DE54FF">
        <w:rPr>
          <w:w w:val="105"/>
          <w:sz w:val="27"/>
          <w:szCs w:val="22"/>
          <w:lang w:eastAsia="en-US"/>
        </w:rPr>
        <w:t>по</w:t>
      </w:r>
      <w:r w:rsidRPr="00DE54FF">
        <w:rPr>
          <w:spacing w:val="-18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ним</w:t>
      </w:r>
      <w:r w:rsidRPr="00DE54FF">
        <w:rPr>
          <w:spacing w:val="-7"/>
          <w:w w:val="105"/>
          <w:sz w:val="27"/>
          <w:szCs w:val="22"/>
          <w:lang w:eastAsia="en-US"/>
        </w:rPr>
        <w:t xml:space="preserve"> </w:t>
      </w:r>
      <w:r w:rsidRPr="00DE54FF">
        <w:rPr>
          <w:w w:val="105"/>
          <w:sz w:val="27"/>
          <w:szCs w:val="22"/>
          <w:lang w:eastAsia="en-US"/>
        </w:rPr>
        <w:t>в</w:t>
      </w:r>
      <w:r w:rsidRPr="00DE54FF">
        <w:rPr>
          <w:spacing w:val="-16"/>
          <w:w w:val="105"/>
          <w:sz w:val="27"/>
          <w:szCs w:val="22"/>
          <w:lang w:eastAsia="en-US"/>
        </w:rPr>
        <w:t xml:space="preserve"> </w:t>
      </w:r>
      <w:r w:rsidR="0015032F">
        <w:rPr>
          <w:w w:val="105"/>
          <w:sz w:val="27"/>
          <w:szCs w:val="22"/>
          <w:lang w:eastAsia="en-US"/>
        </w:rPr>
        <w:t>досудебном порядке</w:t>
      </w:r>
    </w:p>
    <w:p w:rsidR="000A7C3D" w:rsidRPr="00202B7D" w:rsidRDefault="000A7C3D" w:rsidP="00202B7D">
      <w:pPr>
        <w:ind w:firstLine="709"/>
        <w:jc w:val="both"/>
        <w:rPr>
          <w:sz w:val="28"/>
          <w:szCs w:val="28"/>
        </w:rPr>
      </w:pPr>
    </w:p>
    <w:p w:rsidR="00DE54FF" w:rsidRPr="00202B7D" w:rsidRDefault="00DE54FF" w:rsidP="00202B7D">
      <w:pPr>
        <w:autoSpaceDE w:val="0"/>
        <w:autoSpaceDN w:val="0"/>
        <w:adjustRightInd w:val="0"/>
        <w:ind w:firstLine="709"/>
        <w:jc w:val="both"/>
        <w:rPr>
          <w:spacing w:val="-2"/>
          <w:w w:val="105"/>
          <w:sz w:val="28"/>
          <w:szCs w:val="28"/>
        </w:rPr>
      </w:pPr>
      <w:proofErr w:type="gramStart"/>
      <w:r w:rsidRPr="00202B7D">
        <w:rPr>
          <w:w w:val="105"/>
          <w:sz w:val="28"/>
          <w:szCs w:val="28"/>
        </w:rPr>
        <w:t>В целях реализации полномочий администратора доходов бюджета по взысканию дебиторской</w:t>
      </w:r>
      <w:r w:rsidRPr="00202B7D">
        <w:rPr>
          <w:spacing w:val="40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задолженности</w:t>
      </w:r>
      <w:r w:rsidRPr="00202B7D">
        <w:rPr>
          <w:spacing w:val="40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по платежам в бюджет, пеням и штрафам по ним, в соответствии с приказом Министерства фина</w:t>
      </w:r>
      <w:r w:rsidR="00A61016">
        <w:rPr>
          <w:w w:val="105"/>
          <w:sz w:val="28"/>
          <w:szCs w:val="28"/>
        </w:rPr>
        <w:t xml:space="preserve">нсов Российской Федерации </w:t>
      </w:r>
      <w:r w:rsidR="00A61016" w:rsidRPr="00A61016">
        <w:rPr>
          <w:w w:val="105"/>
          <w:sz w:val="28"/>
          <w:szCs w:val="28"/>
        </w:rPr>
        <w:t xml:space="preserve">от 18.11.2022 </w:t>
      </w:r>
      <w:r w:rsidRPr="00A61016">
        <w:rPr>
          <w:w w:val="105"/>
          <w:sz w:val="28"/>
          <w:szCs w:val="28"/>
        </w:rPr>
        <w:t>№ 172н</w:t>
      </w:r>
      <w:r w:rsidRPr="00202B7D">
        <w:rPr>
          <w:w w:val="105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бюджет,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пеням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и</w:t>
      </w:r>
      <w:r w:rsidRPr="00202B7D">
        <w:rPr>
          <w:spacing w:val="-17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штрафам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по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ним»,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с</w:t>
      </w:r>
      <w:r w:rsidRPr="00202B7D">
        <w:rPr>
          <w:spacing w:val="-17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целью</w:t>
      </w:r>
      <w:r w:rsidRPr="00202B7D">
        <w:rPr>
          <w:spacing w:val="-18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регламентации</w:t>
      </w:r>
      <w:r w:rsidRPr="00202B7D">
        <w:rPr>
          <w:spacing w:val="-12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деятельности администрации</w:t>
      </w:r>
      <w:proofErr w:type="gramEnd"/>
      <w:r w:rsidRPr="00202B7D">
        <w:rPr>
          <w:w w:val="105"/>
          <w:sz w:val="28"/>
          <w:szCs w:val="28"/>
        </w:rPr>
        <w:t xml:space="preserve"> сельского поселения Красноленинский</w:t>
      </w:r>
      <w:r w:rsidRPr="00202B7D">
        <w:rPr>
          <w:spacing w:val="3"/>
          <w:w w:val="105"/>
          <w:sz w:val="28"/>
          <w:szCs w:val="28"/>
        </w:rPr>
        <w:t xml:space="preserve"> </w:t>
      </w:r>
      <w:r w:rsidRPr="00202B7D">
        <w:rPr>
          <w:spacing w:val="-2"/>
          <w:w w:val="105"/>
          <w:sz w:val="28"/>
          <w:szCs w:val="28"/>
        </w:rPr>
        <w:t>(далее</w:t>
      </w:r>
      <w:r w:rsidRPr="00202B7D">
        <w:rPr>
          <w:sz w:val="28"/>
          <w:szCs w:val="28"/>
        </w:rPr>
        <w:t xml:space="preserve"> - </w:t>
      </w:r>
      <w:r w:rsidRPr="00202B7D">
        <w:rPr>
          <w:w w:val="105"/>
          <w:sz w:val="28"/>
          <w:szCs w:val="28"/>
        </w:rPr>
        <w:t>поселение)</w:t>
      </w:r>
      <w:r w:rsidRPr="00202B7D">
        <w:rPr>
          <w:spacing w:val="-17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при</w:t>
      </w:r>
      <w:r w:rsidRPr="00202B7D">
        <w:rPr>
          <w:spacing w:val="-16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исполнении</w:t>
      </w:r>
      <w:r w:rsidRPr="00202B7D">
        <w:rPr>
          <w:spacing w:val="-13"/>
          <w:w w:val="105"/>
          <w:sz w:val="28"/>
          <w:szCs w:val="28"/>
        </w:rPr>
        <w:t xml:space="preserve"> </w:t>
      </w:r>
      <w:r w:rsidRPr="00202B7D">
        <w:rPr>
          <w:w w:val="105"/>
          <w:sz w:val="28"/>
          <w:szCs w:val="28"/>
        </w:rPr>
        <w:t>договоров (контрактов)</w:t>
      </w:r>
      <w:r w:rsidR="00A61016">
        <w:rPr>
          <w:w w:val="105"/>
          <w:sz w:val="28"/>
          <w:szCs w:val="28"/>
        </w:rPr>
        <w:t>:</w:t>
      </w:r>
    </w:p>
    <w:p w:rsidR="002E62DF" w:rsidRPr="00202B7D" w:rsidRDefault="002E62DF" w:rsidP="00202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0C" w:rsidRDefault="00DE54FF" w:rsidP="00202B7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 действий поселения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(пеням, штрафам) до начала работы по их принудительному взысканию при осущест</w:t>
      </w:r>
      <w:r w:rsidR="00202B7D">
        <w:rPr>
          <w:rFonts w:ascii="Times New Roman" w:hAnsi="Times New Roman" w:cs="Times New Roman"/>
          <w:sz w:val="28"/>
          <w:szCs w:val="28"/>
        </w:rPr>
        <w:t xml:space="preserve">влении поселением полномочий </w:t>
      </w:r>
      <w:r w:rsidR="00A61016">
        <w:rPr>
          <w:rFonts w:ascii="Times New Roman" w:hAnsi="Times New Roman" w:cs="Times New Roman"/>
          <w:sz w:val="28"/>
          <w:szCs w:val="28"/>
        </w:rPr>
        <w:t xml:space="preserve"> </w:t>
      </w:r>
      <w:r w:rsidR="00C96E0C">
        <w:rPr>
          <w:rFonts w:ascii="Times New Roman" w:hAnsi="Times New Roman" w:cs="Times New Roman"/>
          <w:sz w:val="28"/>
          <w:szCs w:val="28"/>
        </w:rPr>
        <w:t>администратора</w:t>
      </w:r>
      <w:r w:rsidR="00A61016">
        <w:rPr>
          <w:rFonts w:ascii="Times New Roman" w:hAnsi="Times New Roman" w:cs="Times New Roman"/>
          <w:sz w:val="28"/>
          <w:szCs w:val="28"/>
        </w:rPr>
        <w:t xml:space="preserve"> </w:t>
      </w:r>
      <w:r w:rsidR="00C96E0C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A61016">
        <w:rPr>
          <w:rFonts w:ascii="Times New Roman" w:hAnsi="Times New Roman" w:cs="Times New Roman"/>
          <w:sz w:val="28"/>
          <w:szCs w:val="28"/>
        </w:rPr>
        <w:t xml:space="preserve"> </w:t>
      </w:r>
      <w:r w:rsidR="00C96E0C">
        <w:rPr>
          <w:rFonts w:ascii="Times New Roman" w:hAnsi="Times New Roman" w:cs="Times New Roman"/>
          <w:sz w:val="28"/>
          <w:szCs w:val="28"/>
        </w:rPr>
        <w:t>бюджета, согласно</w:t>
      </w:r>
      <w:r w:rsidR="00A61016">
        <w:rPr>
          <w:rFonts w:ascii="Times New Roman" w:hAnsi="Times New Roman" w:cs="Times New Roman"/>
          <w:sz w:val="28"/>
          <w:szCs w:val="28"/>
        </w:rPr>
        <w:t xml:space="preserve"> </w:t>
      </w:r>
      <w:r w:rsidR="00C96E0C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постановлению.</w:t>
      </w:r>
      <w:proofErr w:type="gramEnd"/>
    </w:p>
    <w:p w:rsidR="002E62DF" w:rsidRPr="00202B7D" w:rsidRDefault="00202B7D" w:rsidP="00202B7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02B7D">
        <w:rPr>
          <w:sz w:val="28"/>
        </w:rPr>
        <w:t>Утвердить</w:t>
      </w:r>
      <w:r w:rsidRPr="00202B7D">
        <w:rPr>
          <w:spacing w:val="40"/>
          <w:sz w:val="28"/>
        </w:rPr>
        <w:t xml:space="preserve"> </w:t>
      </w:r>
      <w:r w:rsidRPr="00202B7D">
        <w:rPr>
          <w:sz w:val="28"/>
        </w:rPr>
        <w:t>перечень</w:t>
      </w:r>
      <w:r w:rsidRPr="00202B7D">
        <w:rPr>
          <w:spacing w:val="40"/>
          <w:sz w:val="28"/>
        </w:rPr>
        <w:t xml:space="preserve"> </w:t>
      </w:r>
      <w:proofErr w:type="gramStart"/>
      <w:r w:rsidRPr="00202B7D">
        <w:rPr>
          <w:sz w:val="28"/>
        </w:rPr>
        <w:t>ответственных</w:t>
      </w:r>
      <w:proofErr w:type="gramEnd"/>
      <w:r w:rsidRPr="00202B7D">
        <w:rPr>
          <w:sz w:val="28"/>
        </w:rPr>
        <w:t xml:space="preserve"> за работу по взысканию дебиторской задолженности по платежам в</w:t>
      </w:r>
      <w:r w:rsidRPr="00202B7D">
        <w:rPr>
          <w:spacing w:val="-6"/>
          <w:sz w:val="28"/>
        </w:rPr>
        <w:t xml:space="preserve"> </w:t>
      </w:r>
      <w:r w:rsidRPr="00202B7D">
        <w:rPr>
          <w:sz w:val="28"/>
        </w:rPr>
        <w:t>бюджет, пеням и штраф</w:t>
      </w:r>
      <w:r w:rsidR="005B0D12">
        <w:rPr>
          <w:sz w:val="28"/>
        </w:rPr>
        <w:t>ам по ним, согласно приложению 2</w:t>
      </w:r>
      <w:r w:rsidRPr="00202B7D">
        <w:rPr>
          <w:sz w:val="28"/>
        </w:rPr>
        <w:t xml:space="preserve"> к настоящему </w:t>
      </w:r>
      <w:r w:rsidR="00A61016">
        <w:rPr>
          <w:sz w:val="28"/>
        </w:rPr>
        <w:t>постановлению</w:t>
      </w:r>
      <w:r w:rsidRPr="00202B7D">
        <w:rPr>
          <w:sz w:val="28"/>
        </w:rPr>
        <w:t>.</w:t>
      </w:r>
    </w:p>
    <w:p w:rsidR="00202B7D" w:rsidRDefault="00202B7D" w:rsidP="00202B7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B7D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0A7C3D" w:rsidRPr="00A61016" w:rsidRDefault="00202B7D" w:rsidP="000A7C3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02B7D">
        <w:rPr>
          <w:color w:val="000000"/>
          <w:sz w:val="28"/>
          <w:szCs w:val="28"/>
        </w:rPr>
        <w:t>Контроль за</w:t>
      </w:r>
      <w:proofErr w:type="gramEnd"/>
      <w:r w:rsidRPr="00202B7D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  <w:bookmarkStart w:id="0" w:name="_GoBack"/>
      <w:bookmarkEnd w:id="0"/>
    </w:p>
    <w:p w:rsidR="00AB477A" w:rsidRDefault="00AB477A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D12" w:rsidRDefault="00CE3D12" w:rsidP="002E62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E62DF" w:rsidRPr="002E62DF">
        <w:rPr>
          <w:sz w:val="28"/>
          <w:szCs w:val="28"/>
        </w:rPr>
        <w:t xml:space="preserve"> </w:t>
      </w:r>
    </w:p>
    <w:p w:rsidR="0015032F" w:rsidRDefault="002E62DF" w:rsidP="002E62D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E62DF">
        <w:rPr>
          <w:sz w:val="28"/>
          <w:szCs w:val="28"/>
        </w:rPr>
        <w:t>ельского  поселения Красноленинс</w:t>
      </w:r>
      <w:r w:rsidR="00A61016">
        <w:rPr>
          <w:sz w:val="28"/>
          <w:szCs w:val="28"/>
        </w:rPr>
        <w:t xml:space="preserve">кий                        </w:t>
      </w:r>
      <w:r w:rsidR="00CE3D12">
        <w:rPr>
          <w:sz w:val="28"/>
          <w:szCs w:val="28"/>
        </w:rPr>
        <w:t xml:space="preserve">           </w:t>
      </w:r>
      <w:r w:rsidR="00A61016">
        <w:rPr>
          <w:sz w:val="28"/>
          <w:szCs w:val="28"/>
        </w:rPr>
        <w:t xml:space="preserve"> </w:t>
      </w:r>
      <w:proofErr w:type="spellStart"/>
      <w:r w:rsidR="00DD39E5">
        <w:rPr>
          <w:sz w:val="28"/>
          <w:szCs w:val="28"/>
        </w:rPr>
        <w:t>Е.И.Рудкевич</w:t>
      </w:r>
      <w:proofErr w:type="spellEnd"/>
    </w:p>
    <w:p w:rsidR="00FA45BE" w:rsidRDefault="0015032F" w:rsidP="0015032F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lastRenderedPageBreak/>
        <w:t>Приложение</w:t>
      </w:r>
      <w:r w:rsidRPr="0015032F">
        <w:rPr>
          <w:spacing w:val="-13"/>
          <w:sz w:val="28"/>
          <w:szCs w:val="28"/>
          <w:lang w:eastAsia="en-US"/>
        </w:rPr>
        <w:t xml:space="preserve"> </w:t>
      </w:r>
      <w:r w:rsidR="00FA45BE">
        <w:rPr>
          <w:sz w:val="28"/>
          <w:szCs w:val="28"/>
          <w:lang w:eastAsia="en-US"/>
        </w:rPr>
        <w:t>1</w:t>
      </w:r>
    </w:p>
    <w:p w:rsidR="00FA45BE" w:rsidRDefault="0015032F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к</w:t>
      </w:r>
      <w:r w:rsidRPr="0015032F">
        <w:rPr>
          <w:spacing w:val="-6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постановлению</w:t>
      </w:r>
      <w:r w:rsidR="00FA45BE">
        <w:rPr>
          <w:sz w:val="28"/>
          <w:szCs w:val="28"/>
          <w:lang w:eastAsia="en-US"/>
        </w:rPr>
        <w:t xml:space="preserve"> администрации</w:t>
      </w:r>
    </w:p>
    <w:p w:rsidR="00FA45BE" w:rsidRDefault="00FA45BE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Красноленинский</w:t>
      </w:r>
    </w:p>
    <w:p w:rsidR="0015032F" w:rsidRPr="0015032F" w:rsidRDefault="0015032F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от</w:t>
      </w:r>
      <w:r w:rsidRPr="0015032F">
        <w:rPr>
          <w:spacing w:val="-11"/>
          <w:sz w:val="28"/>
          <w:szCs w:val="28"/>
          <w:lang w:eastAsia="en-US"/>
        </w:rPr>
        <w:t xml:space="preserve"> </w:t>
      </w:r>
      <w:r w:rsidR="00A61016">
        <w:rPr>
          <w:spacing w:val="-11"/>
          <w:sz w:val="28"/>
          <w:szCs w:val="28"/>
          <w:lang w:eastAsia="en-US"/>
        </w:rPr>
        <w:t xml:space="preserve"> </w:t>
      </w:r>
      <w:r w:rsidR="00CE3D12">
        <w:rPr>
          <w:sz w:val="28"/>
          <w:szCs w:val="28"/>
          <w:lang w:eastAsia="en-US"/>
        </w:rPr>
        <w:t>03.11.2023</w:t>
      </w:r>
      <w:r w:rsidRPr="0015032F">
        <w:rPr>
          <w:spacing w:val="-17"/>
          <w:sz w:val="28"/>
          <w:szCs w:val="28"/>
          <w:lang w:eastAsia="en-US"/>
        </w:rPr>
        <w:t xml:space="preserve"> </w:t>
      </w:r>
      <w:r w:rsidRPr="0015032F">
        <w:rPr>
          <w:sz w:val="26"/>
          <w:szCs w:val="28"/>
          <w:lang w:eastAsia="en-US"/>
        </w:rPr>
        <w:t>№</w:t>
      </w:r>
      <w:r w:rsidRPr="0015032F">
        <w:rPr>
          <w:spacing w:val="-18"/>
          <w:sz w:val="26"/>
          <w:szCs w:val="28"/>
          <w:lang w:eastAsia="en-US"/>
        </w:rPr>
        <w:t xml:space="preserve"> </w:t>
      </w:r>
      <w:r w:rsidR="00CE3D12">
        <w:rPr>
          <w:sz w:val="28"/>
          <w:szCs w:val="28"/>
          <w:lang w:eastAsia="en-US"/>
        </w:rPr>
        <w:t>64</w:t>
      </w:r>
    </w:p>
    <w:p w:rsidR="0015032F" w:rsidRPr="0015032F" w:rsidRDefault="0015032F" w:rsidP="0015032F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15032F" w:rsidRPr="0015032F" w:rsidRDefault="0015032F" w:rsidP="0015032F">
      <w:pPr>
        <w:widowControl w:val="0"/>
        <w:autoSpaceDE w:val="0"/>
        <w:autoSpaceDN w:val="0"/>
        <w:spacing w:before="1"/>
        <w:ind w:left="529" w:right="610"/>
        <w:jc w:val="center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Порядок</w:t>
      </w:r>
      <w:r w:rsidRPr="0015032F">
        <w:rPr>
          <w:spacing w:val="-2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действий</w:t>
      </w:r>
      <w:r w:rsidRPr="0015032F">
        <w:rPr>
          <w:spacing w:val="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</w:t>
      </w:r>
      <w:r w:rsidRPr="0015032F">
        <w:rPr>
          <w:spacing w:val="-2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</w:t>
      </w:r>
      <w:r w:rsidRPr="0015032F">
        <w:rPr>
          <w:spacing w:val="-17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взысканию дебиторской</w:t>
      </w:r>
      <w:r w:rsidRPr="0015032F">
        <w:rPr>
          <w:spacing w:val="11"/>
          <w:sz w:val="28"/>
          <w:szCs w:val="28"/>
          <w:lang w:eastAsia="en-US"/>
        </w:rPr>
        <w:t xml:space="preserve"> </w:t>
      </w:r>
      <w:r w:rsidRPr="0015032F">
        <w:rPr>
          <w:spacing w:val="-2"/>
          <w:sz w:val="28"/>
          <w:szCs w:val="28"/>
          <w:lang w:eastAsia="en-US"/>
        </w:rPr>
        <w:t>задолженности</w:t>
      </w:r>
      <w:r>
        <w:rPr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 платежам</w:t>
      </w:r>
      <w:r w:rsidRPr="0015032F">
        <w:rPr>
          <w:spacing w:val="32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в</w:t>
      </w:r>
      <w:r w:rsidRPr="0015032F">
        <w:rPr>
          <w:spacing w:val="-9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бюджет, пеням и штрафам</w:t>
      </w:r>
      <w:r w:rsidRPr="0015032F">
        <w:rPr>
          <w:spacing w:val="39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 ним в досудебном</w:t>
      </w:r>
      <w:r w:rsidRPr="0015032F">
        <w:rPr>
          <w:spacing w:val="32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порядке (с момента истечения срока уплаты</w:t>
      </w:r>
      <w:r w:rsidRPr="0015032F">
        <w:rPr>
          <w:spacing w:val="-1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соответствующего</w:t>
      </w:r>
      <w:r w:rsidRPr="0015032F">
        <w:rPr>
          <w:spacing w:val="-5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платежа в</w:t>
      </w:r>
      <w:r w:rsidRPr="0015032F">
        <w:rPr>
          <w:spacing w:val="-18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 xml:space="preserve">бюджет (пеней, штрафов) до начала работы по их принудительному взысканию) при осуществлении </w:t>
      </w:r>
      <w:r>
        <w:rPr>
          <w:sz w:val="28"/>
          <w:szCs w:val="28"/>
          <w:lang w:eastAsia="en-US"/>
        </w:rPr>
        <w:t>поселением</w:t>
      </w:r>
      <w:r w:rsidRPr="0015032F">
        <w:rPr>
          <w:sz w:val="28"/>
          <w:szCs w:val="28"/>
          <w:lang w:eastAsia="en-US"/>
        </w:rPr>
        <w:t xml:space="preserve"> полномочий администратора</w:t>
      </w:r>
      <w:r w:rsidRPr="0015032F">
        <w:rPr>
          <w:spacing w:val="-22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доходов</w:t>
      </w:r>
      <w:r w:rsidRPr="0015032F">
        <w:rPr>
          <w:spacing w:val="-1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 xml:space="preserve">бюджета по главе </w:t>
      </w:r>
      <w:r>
        <w:rPr>
          <w:sz w:val="28"/>
          <w:szCs w:val="28"/>
          <w:lang w:eastAsia="en-US"/>
        </w:rPr>
        <w:t>650</w:t>
      </w:r>
      <w:r w:rsidRPr="0015032F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Сельское поселение Красноленинский</w:t>
      </w:r>
      <w:r w:rsidRPr="0015032F">
        <w:rPr>
          <w:sz w:val="28"/>
          <w:szCs w:val="28"/>
          <w:lang w:eastAsia="en-US"/>
        </w:rPr>
        <w:t>»</w:t>
      </w:r>
    </w:p>
    <w:p w:rsidR="0015032F" w:rsidRPr="0015032F" w:rsidRDefault="0015032F" w:rsidP="00A61016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15032F" w:rsidRPr="0015032F" w:rsidRDefault="007968EB" w:rsidP="00A61016">
      <w:pPr>
        <w:widowControl w:val="0"/>
        <w:numPr>
          <w:ilvl w:val="0"/>
          <w:numId w:val="2"/>
        </w:numPr>
        <w:tabs>
          <w:tab w:val="left" w:pos="1137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Администрация сельского поселения Красноленинский</w:t>
      </w:r>
      <w:r w:rsidR="0015032F" w:rsidRPr="0015032F">
        <w:rPr>
          <w:sz w:val="28"/>
          <w:szCs w:val="22"/>
          <w:lang w:eastAsia="en-US"/>
        </w:rPr>
        <w:t xml:space="preserve"> (далее - администратор доходов) организуют работу по взысканию дебиторской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задолженности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по</w:t>
      </w:r>
      <w:r w:rsidR="0015032F" w:rsidRPr="0015032F">
        <w:rPr>
          <w:spacing w:val="4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платежам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8"/>
          <w:lang w:eastAsia="en-US"/>
        </w:rPr>
        <w:t>в</w:t>
      </w:r>
      <w:r w:rsidR="0015032F" w:rsidRPr="0015032F">
        <w:rPr>
          <w:rFonts w:ascii="Arial" w:hAnsi="Arial"/>
          <w:b/>
          <w:spacing w:val="40"/>
          <w:sz w:val="23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бюджет,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пеней</w:t>
      </w:r>
      <w:r w:rsidR="0015032F" w:rsidRPr="0015032F">
        <w:rPr>
          <w:spacing w:val="4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и</w:t>
      </w:r>
      <w:r w:rsidR="0015032F" w:rsidRPr="0015032F">
        <w:rPr>
          <w:spacing w:val="4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штрафов по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ним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по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главе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650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«</w:t>
      </w:r>
      <w:r>
        <w:rPr>
          <w:sz w:val="28"/>
          <w:szCs w:val="22"/>
          <w:lang w:eastAsia="en-US"/>
        </w:rPr>
        <w:t>Сельское поселение Красноленинский</w:t>
      </w:r>
      <w:r w:rsidR="0015032F" w:rsidRPr="0015032F">
        <w:rPr>
          <w:sz w:val="28"/>
          <w:szCs w:val="22"/>
          <w:lang w:eastAsia="en-US"/>
        </w:rPr>
        <w:t>»</w:t>
      </w:r>
      <w:r w:rsidR="0015032F" w:rsidRPr="0015032F">
        <w:rPr>
          <w:spacing w:val="8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в</w:t>
      </w:r>
      <w:r w:rsidR="0015032F" w:rsidRPr="0015032F">
        <w:rPr>
          <w:spacing w:val="77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досудебном</w:t>
      </w:r>
      <w:r w:rsidR="0015032F"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порядке (с момента истечения срока уплаты соответствующего платежа в бюджет (пеней, штрафов) до начала работы по их принудительному</w:t>
      </w:r>
      <w:r w:rsidR="0015032F" w:rsidRPr="0015032F">
        <w:rPr>
          <w:spacing w:val="-1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взысканию).</w:t>
      </w:r>
    </w:p>
    <w:p w:rsidR="0015032F" w:rsidRPr="0015032F" w:rsidRDefault="0015032F" w:rsidP="00A61016">
      <w:pPr>
        <w:widowControl w:val="0"/>
        <w:numPr>
          <w:ilvl w:val="0"/>
          <w:numId w:val="2"/>
        </w:numPr>
        <w:tabs>
          <w:tab w:val="left" w:pos="1183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15032F">
        <w:rPr>
          <w:sz w:val="28"/>
          <w:szCs w:val="22"/>
          <w:lang w:eastAsia="en-US"/>
        </w:rPr>
        <w:t>Администратор доходов определяет структурные подразделения</w:t>
      </w:r>
      <w:r w:rsidR="007D0A78">
        <w:rPr>
          <w:sz w:val="28"/>
          <w:szCs w:val="22"/>
          <w:lang w:eastAsia="en-US"/>
        </w:rPr>
        <w:t xml:space="preserve"> и исполнителей, ответственных</w:t>
      </w:r>
      <w:r w:rsidRPr="0015032F">
        <w:rPr>
          <w:sz w:val="28"/>
          <w:szCs w:val="22"/>
          <w:lang w:eastAsia="en-US"/>
        </w:rPr>
        <w:t xml:space="preserve"> за осуществление работы по взысканию дебиторской задолженности по платежам в</w:t>
      </w:r>
      <w:r w:rsidRPr="0015032F">
        <w:rPr>
          <w:rFonts w:ascii="Arial" w:hAnsi="Arial"/>
          <w:b/>
          <w:sz w:val="26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 xml:space="preserve">бюджет, пеней и штрафов по ним по главе </w:t>
      </w:r>
      <w:r w:rsidR="007968EB">
        <w:rPr>
          <w:sz w:val="28"/>
          <w:szCs w:val="22"/>
          <w:lang w:eastAsia="en-US"/>
        </w:rPr>
        <w:t>650</w:t>
      </w:r>
      <w:r w:rsidR="007968EB" w:rsidRPr="0015032F">
        <w:rPr>
          <w:spacing w:val="80"/>
          <w:sz w:val="28"/>
          <w:szCs w:val="22"/>
          <w:lang w:eastAsia="en-US"/>
        </w:rPr>
        <w:t xml:space="preserve"> </w:t>
      </w:r>
      <w:r w:rsidR="007968EB" w:rsidRPr="0015032F">
        <w:rPr>
          <w:sz w:val="28"/>
          <w:szCs w:val="22"/>
          <w:lang w:eastAsia="en-US"/>
        </w:rPr>
        <w:t>«</w:t>
      </w:r>
      <w:r w:rsidR="007968EB">
        <w:rPr>
          <w:sz w:val="28"/>
          <w:szCs w:val="22"/>
          <w:lang w:eastAsia="en-US"/>
        </w:rPr>
        <w:t>Сельское поселение Красноленинский</w:t>
      </w:r>
      <w:r w:rsidR="007968EB" w:rsidRPr="0015032F">
        <w:rPr>
          <w:sz w:val="28"/>
          <w:szCs w:val="22"/>
          <w:lang w:eastAsia="en-US"/>
        </w:rPr>
        <w:t>»</w:t>
      </w:r>
      <w:r w:rsidR="007968EB"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 досудебном порядке (с момента истечения срока уплаты соответствующего платежа в бюджет (пеней, штрафов) до начала</w:t>
      </w:r>
      <w:r w:rsidRPr="0015032F">
        <w:rPr>
          <w:spacing w:val="58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работы</w:t>
      </w:r>
      <w:r w:rsidRPr="0015032F">
        <w:rPr>
          <w:spacing w:val="57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</w:t>
      </w:r>
      <w:r w:rsidRPr="0015032F">
        <w:rPr>
          <w:spacing w:val="56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их</w:t>
      </w:r>
      <w:r w:rsidRPr="0015032F">
        <w:rPr>
          <w:spacing w:val="58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принудительному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взысканию), а также порядок их взаимодействия с учетом регламента реализации</w:t>
      </w:r>
      <w:proofErr w:type="gramEnd"/>
      <w:r w:rsidRPr="0015032F">
        <w:rPr>
          <w:sz w:val="28"/>
          <w:szCs w:val="22"/>
          <w:lang w:eastAsia="en-US"/>
        </w:rPr>
        <w:t xml:space="preserve"> </w:t>
      </w:r>
      <w:proofErr w:type="gramStart"/>
      <w:r w:rsidRPr="0015032F">
        <w:rPr>
          <w:sz w:val="28"/>
          <w:szCs w:val="22"/>
          <w:lang w:eastAsia="en-US"/>
        </w:rPr>
        <w:t>администратором доходов полномочий по взысканию дебиторской задолженности по платежам в бюджет, пеням и штрафам по ним</w:t>
      </w:r>
      <w:r w:rsidR="00116415">
        <w:rPr>
          <w:sz w:val="28"/>
          <w:szCs w:val="22"/>
          <w:lang w:eastAsia="en-US"/>
        </w:rPr>
        <w:t>, утвержденного постановлением администрации сельского поселения Красноленинский от 28.08.2023 № 44</w:t>
      </w:r>
      <w:r w:rsidR="00FA45BE">
        <w:rPr>
          <w:sz w:val="28"/>
          <w:szCs w:val="22"/>
          <w:lang w:eastAsia="en-US"/>
        </w:rPr>
        <w:t xml:space="preserve"> (далее – регламента)</w:t>
      </w:r>
      <w:r w:rsidR="00116415">
        <w:rPr>
          <w:sz w:val="28"/>
          <w:szCs w:val="22"/>
          <w:lang w:eastAsia="en-US"/>
        </w:rPr>
        <w:t>,</w:t>
      </w:r>
      <w:r w:rsidRPr="0015032F">
        <w:rPr>
          <w:sz w:val="28"/>
          <w:szCs w:val="22"/>
          <w:lang w:eastAsia="en-US"/>
        </w:rPr>
        <w:t xml:space="preserve"> по главе </w:t>
      </w:r>
      <w:r w:rsidR="007968EB">
        <w:rPr>
          <w:sz w:val="28"/>
          <w:szCs w:val="22"/>
          <w:lang w:eastAsia="en-US"/>
        </w:rPr>
        <w:t>650</w:t>
      </w:r>
      <w:r w:rsidR="007968EB" w:rsidRPr="0015032F">
        <w:rPr>
          <w:spacing w:val="80"/>
          <w:sz w:val="28"/>
          <w:szCs w:val="22"/>
          <w:lang w:eastAsia="en-US"/>
        </w:rPr>
        <w:t xml:space="preserve"> </w:t>
      </w:r>
      <w:r w:rsidR="007968EB" w:rsidRPr="0015032F">
        <w:rPr>
          <w:sz w:val="28"/>
          <w:szCs w:val="22"/>
          <w:lang w:eastAsia="en-US"/>
        </w:rPr>
        <w:t>«</w:t>
      </w:r>
      <w:r w:rsidR="007968EB">
        <w:rPr>
          <w:sz w:val="28"/>
          <w:szCs w:val="22"/>
          <w:lang w:eastAsia="en-US"/>
        </w:rPr>
        <w:t>Сельское поселение Красноленинский</w:t>
      </w:r>
      <w:r w:rsidR="007968EB" w:rsidRPr="0015032F">
        <w:rPr>
          <w:sz w:val="28"/>
          <w:szCs w:val="22"/>
          <w:lang w:eastAsia="en-US"/>
        </w:rPr>
        <w:t>»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 соответствии с общими требованиями, установленными</w:t>
      </w:r>
      <w:r w:rsidRPr="0015032F">
        <w:rPr>
          <w:spacing w:val="-8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Министерством финансов Российской Федерации (далее</w:t>
      </w:r>
      <w:r w:rsidRPr="0015032F">
        <w:rPr>
          <w:spacing w:val="-4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 xml:space="preserve">- Регламент администратора доходов по взысканию дебиторской </w:t>
      </w:r>
      <w:r w:rsidRPr="0015032F">
        <w:rPr>
          <w:spacing w:val="-2"/>
          <w:sz w:val="28"/>
          <w:szCs w:val="22"/>
          <w:lang w:eastAsia="en-US"/>
        </w:rPr>
        <w:t>задолженности).</w:t>
      </w:r>
      <w:proofErr w:type="gramEnd"/>
    </w:p>
    <w:p w:rsidR="0015032F" w:rsidRPr="0015032F" w:rsidRDefault="0015032F" w:rsidP="00A61016">
      <w:pPr>
        <w:ind w:firstLine="709"/>
        <w:jc w:val="both"/>
        <w:rPr>
          <w:sz w:val="28"/>
          <w:szCs w:val="28"/>
        </w:rPr>
      </w:pPr>
      <w:r w:rsidRPr="0015032F">
        <w:rPr>
          <w:sz w:val="28"/>
          <w:szCs w:val="28"/>
        </w:rPr>
        <w:t>3.</w:t>
      </w:r>
      <w:r w:rsidRPr="0015032F">
        <w:rPr>
          <w:sz w:val="28"/>
          <w:szCs w:val="28"/>
        </w:rPr>
        <w:tab/>
        <w:t xml:space="preserve">Работа по взысканию дебиторской задолженности по платежам в бюджет, пеней и штрафов по ним по главе </w:t>
      </w:r>
      <w:r w:rsidR="00116415">
        <w:rPr>
          <w:sz w:val="28"/>
          <w:szCs w:val="22"/>
          <w:lang w:eastAsia="en-US"/>
        </w:rPr>
        <w:t>650</w:t>
      </w:r>
      <w:r w:rsidR="00116415" w:rsidRPr="0015032F">
        <w:rPr>
          <w:spacing w:val="80"/>
          <w:sz w:val="28"/>
          <w:szCs w:val="22"/>
          <w:lang w:eastAsia="en-US"/>
        </w:rPr>
        <w:t xml:space="preserve"> </w:t>
      </w:r>
      <w:r w:rsidR="00116415" w:rsidRPr="0015032F">
        <w:rPr>
          <w:sz w:val="28"/>
          <w:szCs w:val="22"/>
          <w:lang w:eastAsia="en-US"/>
        </w:rPr>
        <w:t>«</w:t>
      </w:r>
      <w:r w:rsidR="00116415">
        <w:rPr>
          <w:sz w:val="28"/>
          <w:szCs w:val="22"/>
          <w:lang w:eastAsia="en-US"/>
        </w:rPr>
        <w:t>Сельское поселение Красноленинский</w:t>
      </w:r>
      <w:r w:rsidR="00116415" w:rsidRPr="0015032F">
        <w:rPr>
          <w:sz w:val="28"/>
          <w:szCs w:val="22"/>
          <w:lang w:eastAsia="en-US"/>
        </w:rPr>
        <w:t>»</w:t>
      </w:r>
      <w:r w:rsidR="00116415">
        <w:rPr>
          <w:sz w:val="28"/>
          <w:szCs w:val="22"/>
          <w:lang w:eastAsia="en-US"/>
        </w:rPr>
        <w:t xml:space="preserve"> </w:t>
      </w:r>
      <w:r w:rsidRPr="0015032F">
        <w:rPr>
          <w:sz w:val="28"/>
          <w:szCs w:val="28"/>
        </w:rPr>
        <w:t>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включает осуществление мероприятий:</w:t>
      </w:r>
    </w:p>
    <w:p w:rsidR="0015032F" w:rsidRPr="0015032F" w:rsidRDefault="0015032F" w:rsidP="00A61016">
      <w:pPr>
        <w:pStyle w:val="a5"/>
        <w:spacing w:after="0"/>
        <w:ind w:firstLine="709"/>
        <w:jc w:val="both"/>
        <w:rPr>
          <w:sz w:val="28"/>
          <w:szCs w:val="28"/>
          <w:lang w:eastAsia="en-US"/>
        </w:rPr>
      </w:pPr>
      <w:r w:rsidRPr="0015032F">
        <w:rPr>
          <w:sz w:val="28"/>
          <w:szCs w:val="28"/>
        </w:rPr>
        <w:t>-</w:t>
      </w:r>
      <w:r w:rsidRPr="0015032F">
        <w:rPr>
          <w:sz w:val="28"/>
          <w:szCs w:val="28"/>
        </w:rPr>
        <w:tab/>
        <w:t>направление требования должнику о погашении образовавшейся задолженности (в случаях, когда денежное обязательство не предусматривает  срок  его  исполнения  и  не  содержит  условия,</w:t>
      </w:r>
      <w:r w:rsidRPr="0015032F">
        <w:rPr>
          <w:sz w:val="28"/>
          <w:szCs w:val="28"/>
          <w:lang w:eastAsia="en-US"/>
        </w:rPr>
        <w:t xml:space="preserve">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5032F" w:rsidRPr="0015032F" w:rsidRDefault="00AE2D62" w:rsidP="00A61016">
      <w:pPr>
        <w:widowControl w:val="0"/>
        <w:numPr>
          <w:ilvl w:val="1"/>
          <w:numId w:val="2"/>
        </w:numPr>
        <w:tabs>
          <w:tab w:val="left" w:pos="110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</w:t>
      </w:r>
      <w:r w:rsidR="0015032F" w:rsidRPr="0015032F">
        <w:rPr>
          <w:sz w:val="28"/>
          <w:szCs w:val="22"/>
          <w:lang w:eastAsia="en-US"/>
        </w:rPr>
        <w:t>аправление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претензии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должнику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о 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погашении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образовавшейся 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задолженности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в досудебном 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>порядке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в</w:t>
      </w:r>
      <w:r w:rsidR="00A61016">
        <w:rPr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 установленный законом или договором (контрактом) срок досудебного урегулирования в</w:t>
      </w:r>
      <w:r w:rsidR="0015032F" w:rsidRPr="0015032F">
        <w:rPr>
          <w:spacing w:val="-2"/>
          <w:sz w:val="28"/>
          <w:szCs w:val="22"/>
          <w:lang w:eastAsia="en-US"/>
        </w:rPr>
        <w:t xml:space="preserve"> </w:t>
      </w:r>
      <w:r w:rsidR="0015032F" w:rsidRPr="0015032F">
        <w:rPr>
          <w:sz w:val="28"/>
          <w:szCs w:val="22"/>
          <w:lang w:eastAsia="en-US"/>
        </w:rPr>
        <w:t xml:space="preserve">случае, когда претензионный порядок урегулирования спора предусмотрен процессуальным законодательством Российской Федерации, договором </w:t>
      </w:r>
      <w:r w:rsidR="0015032F" w:rsidRPr="0015032F">
        <w:rPr>
          <w:spacing w:val="-2"/>
          <w:sz w:val="28"/>
          <w:szCs w:val="22"/>
          <w:lang w:eastAsia="en-US"/>
        </w:rPr>
        <w:t>(контрактом);</w:t>
      </w:r>
    </w:p>
    <w:p w:rsidR="0015032F" w:rsidRPr="0015032F" w:rsidRDefault="0015032F" w:rsidP="00A61016">
      <w:pPr>
        <w:widowControl w:val="0"/>
        <w:numPr>
          <w:ilvl w:val="1"/>
          <w:numId w:val="2"/>
        </w:numPr>
        <w:tabs>
          <w:tab w:val="left" w:pos="116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15032F">
        <w:rPr>
          <w:sz w:val="28"/>
          <w:szCs w:val="22"/>
          <w:lang w:eastAsia="en-US"/>
        </w:rPr>
        <w:t>рассмотрение вопроса о возможности расторжения договора (контракта), предоставления отсрочки (рассрочки) платежа, реструктуризации</w:t>
      </w:r>
      <w:r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дебиторской</w:t>
      </w:r>
      <w:r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задолженности</w:t>
      </w:r>
      <w:r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</w:t>
      </w:r>
      <w:r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доходам</w:t>
      </w:r>
      <w:r w:rsidRPr="0015032F">
        <w:rPr>
          <w:spacing w:val="80"/>
          <w:w w:val="15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порядке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и случаях, предусмотренных законодательством Российской Федерации;</w:t>
      </w:r>
    </w:p>
    <w:p w:rsidR="0015032F" w:rsidRPr="0015032F" w:rsidRDefault="0015032F" w:rsidP="00A61016">
      <w:pPr>
        <w:widowControl w:val="0"/>
        <w:numPr>
          <w:ilvl w:val="1"/>
          <w:numId w:val="2"/>
        </w:numPr>
        <w:tabs>
          <w:tab w:val="left" w:pos="1078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15032F">
        <w:rPr>
          <w:sz w:val="28"/>
          <w:szCs w:val="22"/>
          <w:lang w:eastAsia="en-US"/>
        </w:rPr>
        <w:t>направление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уполномоченный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орган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представлению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деле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о банкротстве и в процедурах, применяемых в деле о банкротстве, требований об уплате обязательных платежей и требований Российской Федерации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 денежным обязательствам с учетом требований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Положения о порядке предъявления требований по обязательствам перед Российской Федерацией</w:t>
      </w:r>
      <w:r w:rsidRPr="0015032F">
        <w:rPr>
          <w:spacing w:val="71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деле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о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банкротстве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и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процедурах,</w:t>
      </w:r>
      <w:r w:rsidRPr="0015032F">
        <w:rPr>
          <w:spacing w:val="79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применяемых</w:t>
      </w:r>
      <w:r w:rsidRPr="0015032F">
        <w:rPr>
          <w:spacing w:val="8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65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деле о банкротстве, утвержденного постановлением Правительства Российской Федерации</w:t>
      </w:r>
      <w:proofErr w:type="gramEnd"/>
      <w:r w:rsidRPr="0015032F">
        <w:rPr>
          <w:sz w:val="28"/>
          <w:szCs w:val="22"/>
          <w:lang w:eastAsia="en-US"/>
        </w:rPr>
        <w:t xml:space="preserve"> </w:t>
      </w:r>
      <w:proofErr w:type="gramStart"/>
      <w:r w:rsidRPr="0015032F">
        <w:rPr>
          <w:sz w:val="28"/>
          <w:szCs w:val="22"/>
          <w:lang w:eastAsia="en-US"/>
        </w:rPr>
        <w:t xml:space="preserve">от </w:t>
      </w:r>
      <w:r w:rsidR="00846028">
        <w:rPr>
          <w:sz w:val="28"/>
          <w:szCs w:val="22"/>
          <w:lang w:eastAsia="en-US"/>
        </w:rPr>
        <w:t>29.05.2004</w:t>
      </w:r>
      <w:r w:rsidRPr="0015032F">
        <w:rPr>
          <w:sz w:val="28"/>
          <w:szCs w:val="22"/>
          <w:lang w:eastAsia="en-US"/>
        </w:rPr>
        <w:t xml:space="preserve"> № 257 «Об обеспечении интересов Российской Федерации как кредитора в</w:t>
      </w:r>
      <w:r w:rsidRPr="0015032F">
        <w:rPr>
          <w:spacing w:val="-9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деле</w:t>
      </w:r>
      <w:r w:rsidRPr="0015032F">
        <w:rPr>
          <w:spacing w:val="-3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о банкротстве и в</w:t>
      </w:r>
      <w:r w:rsidRPr="0015032F">
        <w:rPr>
          <w:spacing w:val="-3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процедурах, применяемых в деле о банкротстве», уведомлений о наличии задолженности</w:t>
      </w:r>
      <w:r w:rsidRPr="0015032F">
        <w:rPr>
          <w:spacing w:val="8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по</w:t>
      </w:r>
      <w:r w:rsidRPr="0015032F">
        <w:rPr>
          <w:spacing w:val="4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обязательным</w:t>
      </w:r>
      <w:r w:rsidRPr="0015032F">
        <w:rPr>
          <w:spacing w:val="8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платежам</w:t>
      </w:r>
      <w:r w:rsidRPr="0015032F">
        <w:rPr>
          <w:spacing w:val="8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или</w:t>
      </w:r>
      <w:r w:rsidRPr="0015032F">
        <w:rPr>
          <w:spacing w:val="72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о</w:t>
      </w:r>
      <w:r w:rsidRPr="0015032F">
        <w:rPr>
          <w:spacing w:val="73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задолженности по денежным обязательствам перед Российской Федерацией при предъявлении</w:t>
      </w:r>
      <w:r w:rsidRPr="0015032F">
        <w:rPr>
          <w:spacing w:val="69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(объединении)</w:t>
      </w:r>
      <w:r w:rsidRPr="0015032F">
        <w:rPr>
          <w:spacing w:val="74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требований</w:t>
      </w:r>
      <w:r w:rsidRPr="0015032F">
        <w:rPr>
          <w:spacing w:val="71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56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деле</w:t>
      </w:r>
      <w:r w:rsidRPr="0015032F">
        <w:rPr>
          <w:spacing w:val="57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о</w:t>
      </w:r>
      <w:r w:rsidRPr="0015032F">
        <w:rPr>
          <w:spacing w:val="59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банкротстве</w:t>
      </w:r>
      <w:r w:rsidRPr="0015032F">
        <w:rPr>
          <w:spacing w:val="67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и в процедурах, применяемых</w:t>
      </w:r>
      <w:r w:rsidRPr="0015032F">
        <w:rPr>
          <w:spacing w:val="40"/>
          <w:sz w:val="28"/>
          <w:szCs w:val="22"/>
          <w:lang w:eastAsia="en-US"/>
        </w:rPr>
        <w:t xml:space="preserve"> </w:t>
      </w:r>
      <w:r w:rsidRPr="0015032F">
        <w:rPr>
          <w:sz w:val="28"/>
          <w:szCs w:val="22"/>
          <w:lang w:eastAsia="en-US"/>
        </w:rPr>
        <w:t>в деле о банкротстве;</w:t>
      </w:r>
      <w:proofErr w:type="gramEnd"/>
    </w:p>
    <w:p w:rsidR="0015032F" w:rsidRPr="0015032F" w:rsidRDefault="0015032F" w:rsidP="00A61016">
      <w:pPr>
        <w:widowControl w:val="0"/>
        <w:numPr>
          <w:ilvl w:val="1"/>
          <w:numId w:val="2"/>
        </w:numPr>
        <w:tabs>
          <w:tab w:val="left" w:pos="115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15032F">
        <w:rPr>
          <w:sz w:val="28"/>
          <w:szCs w:val="22"/>
          <w:lang w:eastAsia="en-US"/>
        </w:rPr>
        <w:t>иные мероприятия, проводимые по решению администратора доходов в целях погашения (урегулирования) дебиторской задолженности по</w:t>
      </w:r>
      <w:r w:rsidRPr="0015032F">
        <w:rPr>
          <w:spacing w:val="58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доходам</w:t>
      </w:r>
      <w:r w:rsidRPr="0015032F">
        <w:rPr>
          <w:spacing w:val="65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в</w:t>
      </w:r>
      <w:r w:rsidRPr="0015032F">
        <w:rPr>
          <w:spacing w:val="4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досудебном</w:t>
      </w:r>
      <w:r w:rsidRPr="0015032F">
        <w:rPr>
          <w:spacing w:val="7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порядке</w:t>
      </w:r>
      <w:r w:rsidRPr="0015032F">
        <w:rPr>
          <w:spacing w:val="60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>(при</w:t>
      </w:r>
      <w:r w:rsidRPr="0015032F">
        <w:rPr>
          <w:spacing w:val="60"/>
          <w:sz w:val="28"/>
          <w:szCs w:val="22"/>
          <w:lang w:eastAsia="en-US"/>
        </w:rPr>
        <w:t xml:space="preserve">  </w:t>
      </w:r>
      <w:r w:rsidR="00A61016">
        <w:rPr>
          <w:sz w:val="28"/>
          <w:szCs w:val="22"/>
          <w:lang w:eastAsia="en-US"/>
        </w:rPr>
        <w:t>наличии)</w:t>
      </w:r>
      <w:r w:rsidRPr="0015032F">
        <w:rPr>
          <w:sz w:val="28"/>
          <w:szCs w:val="22"/>
          <w:lang w:eastAsia="en-US"/>
        </w:rPr>
        <w:t>,</w:t>
      </w:r>
      <w:r w:rsidRPr="0015032F">
        <w:rPr>
          <w:spacing w:val="64"/>
          <w:sz w:val="28"/>
          <w:szCs w:val="22"/>
          <w:lang w:eastAsia="en-US"/>
        </w:rPr>
        <w:t xml:space="preserve">  </w:t>
      </w:r>
      <w:r w:rsidRPr="0015032F">
        <w:rPr>
          <w:sz w:val="28"/>
          <w:szCs w:val="22"/>
          <w:lang w:eastAsia="en-US"/>
        </w:rPr>
        <w:t xml:space="preserve">определяемые в </w:t>
      </w:r>
      <w:r w:rsidR="00FA45BE">
        <w:rPr>
          <w:sz w:val="28"/>
          <w:szCs w:val="22"/>
          <w:lang w:eastAsia="en-US"/>
        </w:rPr>
        <w:t>регламенте</w:t>
      </w:r>
      <w:r w:rsidRPr="0015032F">
        <w:rPr>
          <w:spacing w:val="-2"/>
          <w:sz w:val="28"/>
          <w:szCs w:val="22"/>
          <w:lang w:eastAsia="en-US"/>
        </w:rPr>
        <w:t>.</w:t>
      </w:r>
    </w:p>
    <w:p w:rsidR="0015032F" w:rsidRDefault="0015032F" w:rsidP="0015032F">
      <w:pPr>
        <w:rPr>
          <w:sz w:val="28"/>
          <w:szCs w:val="28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846028" w:rsidRDefault="00846028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</w:p>
    <w:p w:rsidR="00FA45BE" w:rsidRDefault="00FA45BE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Приложение</w:t>
      </w:r>
      <w:r w:rsidRPr="0015032F"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</w:p>
    <w:p w:rsidR="00FA45BE" w:rsidRDefault="00FA45BE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к</w:t>
      </w:r>
      <w:r w:rsidRPr="0015032F">
        <w:rPr>
          <w:spacing w:val="-6"/>
          <w:sz w:val="28"/>
          <w:szCs w:val="28"/>
          <w:lang w:eastAsia="en-US"/>
        </w:rPr>
        <w:t xml:space="preserve"> </w:t>
      </w:r>
      <w:r w:rsidRPr="0015032F">
        <w:rPr>
          <w:sz w:val="28"/>
          <w:szCs w:val="28"/>
          <w:lang w:eastAsia="en-US"/>
        </w:rPr>
        <w:t>постановлению</w:t>
      </w:r>
      <w:r>
        <w:rPr>
          <w:sz w:val="28"/>
          <w:szCs w:val="28"/>
          <w:lang w:eastAsia="en-US"/>
        </w:rPr>
        <w:t xml:space="preserve"> администрации</w:t>
      </w:r>
    </w:p>
    <w:p w:rsidR="00FA45BE" w:rsidRDefault="00FA45BE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Красноленинский</w:t>
      </w:r>
    </w:p>
    <w:p w:rsidR="00FA45BE" w:rsidRPr="0015032F" w:rsidRDefault="00FA45BE" w:rsidP="00FA45BE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15032F">
        <w:rPr>
          <w:sz w:val="28"/>
          <w:szCs w:val="28"/>
          <w:lang w:eastAsia="en-US"/>
        </w:rPr>
        <w:t>от</w:t>
      </w:r>
      <w:r w:rsidRPr="0015032F">
        <w:rPr>
          <w:spacing w:val="-11"/>
          <w:sz w:val="28"/>
          <w:szCs w:val="28"/>
          <w:lang w:eastAsia="en-US"/>
        </w:rPr>
        <w:t xml:space="preserve"> </w:t>
      </w:r>
      <w:r w:rsidR="00CE3D12">
        <w:rPr>
          <w:sz w:val="28"/>
          <w:szCs w:val="28"/>
          <w:lang w:eastAsia="en-US"/>
        </w:rPr>
        <w:t>03.11.2023</w:t>
      </w:r>
      <w:r w:rsidRPr="0015032F">
        <w:rPr>
          <w:spacing w:val="-17"/>
          <w:sz w:val="28"/>
          <w:szCs w:val="28"/>
          <w:lang w:eastAsia="en-US"/>
        </w:rPr>
        <w:t xml:space="preserve"> </w:t>
      </w:r>
      <w:r w:rsidRPr="0015032F">
        <w:rPr>
          <w:sz w:val="26"/>
          <w:szCs w:val="28"/>
          <w:lang w:eastAsia="en-US"/>
        </w:rPr>
        <w:t>№</w:t>
      </w:r>
      <w:r w:rsidRPr="0015032F">
        <w:rPr>
          <w:spacing w:val="-18"/>
          <w:sz w:val="26"/>
          <w:szCs w:val="28"/>
          <w:lang w:eastAsia="en-US"/>
        </w:rPr>
        <w:t xml:space="preserve"> </w:t>
      </w:r>
      <w:r w:rsidR="00CE3D12">
        <w:rPr>
          <w:sz w:val="28"/>
          <w:szCs w:val="28"/>
          <w:lang w:eastAsia="en-US"/>
        </w:rPr>
        <w:t>64</w:t>
      </w:r>
    </w:p>
    <w:p w:rsidR="0015032F" w:rsidRDefault="0015032F" w:rsidP="0015032F">
      <w:pPr>
        <w:rPr>
          <w:sz w:val="28"/>
          <w:szCs w:val="28"/>
        </w:rPr>
      </w:pPr>
    </w:p>
    <w:p w:rsidR="00846028" w:rsidRDefault="0015032F" w:rsidP="00FA45BE">
      <w:pPr>
        <w:widowControl w:val="0"/>
        <w:autoSpaceDE w:val="0"/>
        <w:autoSpaceDN w:val="0"/>
        <w:jc w:val="center"/>
        <w:rPr>
          <w:b/>
          <w:spacing w:val="-19"/>
          <w:w w:val="105"/>
          <w:sz w:val="27"/>
          <w:szCs w:val="22"/>
          <w:lang w:eastAsia="en-US"/>
        </w:rPr>
      </w:pPr>
      <w:r w:rsidRPr="0015032F">
        <w:rPr>
          <w:b/>
          <w:spacing w:val="-2"/>
          <w:w w:val="105"/>
          <w:sz w:val="27"/>
          <w:szCs w:val="22"/>
          <w:lang w:eastAsia="en-US"/>
        </w:rPr>
        <w:t>Перечень</w:t>
      </w:r>
      <w:r w:rsidR="00FA45BE">
        <w:rPr>
          <w:b/>
          <w:sz w:val="27"/>
          <w:szCs w:val="22"/>
          <w:lang w:eastAsia="en-US"/>
        </w:rPr>
        <w:t xml:space="preserve"> </w:t>
      </w:r>
      <w:proofErr w:type="gramStart"/>
      <w:r w:rsidRPr="0015032F">
        <w:rPr>
          <w:b/>
          <w:w w:val="105"/>
          <w:sz w:val="27"/>
          <w:szCs w:val="22"/>
          <w:lang w:eastAsia="en-US"/>
        </w:rPr>
        <w:t>ответственных</w:t>
      </w:r>
      <w:proofErr w:type="gramEnd"/>
      <w:r w:rsidRPr="0015032F">
        <w:rPr>
          <w:b/>
          <w:spacing w:val="-12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за</w:t>
      </w:r>
      <w:r w:rsidRPr="0015032F">
        <w:rPr>
          <w:b/>
          <w:spacing w:val="-17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работу</w:t>
      </w:r>
      <w:r w:rsidRPr="0015032F">
        <w:rPr>
          <w:b/>
          <w:spacing w:val="-16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с</w:t>
      </w:r>
      <w:r w:rsidRPr="0015032F">
        <w:rPr>
          <w:b/>
          <w:spacing w:val="-13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дебиторской</w:t>
      </w:r>
      <w:r w:rsidRPr="0015032F">
        <w:rPr>
          <w:b/>
          <w:spacing w:val="-2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задолженностью</w:t>
      </w:r>
    </w:p>
    <w:p w:rsidR="0015032F" w:rsidRPr="00FA45BE" w:rsidRDefault="0015032F" w:rsidP="00FA45BE">
      <w:pPr>
        <w:widowControl w:val="0"/>
        <w:autoSpaceDE w:val="0"/>
        <w:autoSpaceDN w:val="0"/>
        <w:jc w:val="center"/>
        <w:rPr>
          <w:b/>
          <w:sz w:val="27"/>
          <w:szCs w:val="22"/>
          <w:lang w:eastAsia="en-US"/>
        </w:rPr>
      </w:pPr>
      <w:r w:rsidRPr="0015032F">
        <w:rPr>
          <w:b/>
          <w:w w:val="105"/>
          <w:sz w:val="27"/>
          <w:szCs w:val="22"/>
          <w:lang w:eastAsia="en-US"/>
        </w:rPr>
        <w:t>по</w:t>
      </w:r>
      <w:r w:rsidRPr="0015032F">
        <w:rPr>
          <w:b/>
          <w:spacing w:val="-18"/>
          <w:w w:val="105"/>
          <w:sz w:val="27"/>
          <w:szCs w:val="22"/>
          <w:lang w:eastAsia="en-US"/>
        </w:rPr>
        <w:t xml:space="preserve"> </w:t>
      </w:r>
      <w:r w:rsidRPr="0015032F">
        <w:rPr>
          <w:b/>
          <w:w w:val="105"/>
          <w:sz w:val="27"/>
          <w:szCs w:val="22"/>
          <w:lang w:eastAsia="en-US"/>
        </w:rPr>
        <w:t>платежам</w:t>
      </w:r>
      <w:r w:rsidR="00FA45BE">
        <w:rPr>
          <w:b/>
          <w:sz w:val="27"/>
          <w:szCs w:val="22"/>
          <w:lang w:eastAsia="en-US"/>
        </w:rPr>
        <w:t xml:space="preserve"> </w:t>
      </w:r>
      <w:r w:rsidRPr="0015032F">
        <w:rPr>
          <w:b/>
          <w:sz w:val="27"/>
          <w:szCs w:val="22"/>
          <w:lang w:eastAsia="en-US"/>
        </w:rPr>
        <w:t>в</w:t>
      </w:r>
      <w:r w:rsidRPr="0015032F">
        <w:rPr>
          <w:b/>
          <w:spacing w:val="-7"/>
          <w:sz w:val="27"/>
          <w:szCs w:val="22"/>
          <w:lang w:eastAsia="en-US"/>
        </w:rPr>
        <w:t xml:space="preserve"> </w:t>
      </w:r>
      <w:r w:rsidRPr="0015032F">
        <w:rPr>
          <w:b/>
          <w:sz w:val="27"/>
          <w:szCs w:val="22"/>
          <w:lang w:eastAsia="en-US"/>
        </w:rPr>
        <w:t>бюджет,</w:t>
      </w:r>
      <w:r w:rsidRPr="0015032F">
        <w:rPr>
          <w:b/>
          <w:spacing w:val="12"/>
          <w:sz w:val="27"/>
          <w:szCs w:val="22"/>
          <w:lang w:eastAsia="en-US"/>
        </w:rPr>
        <w:t xml:space="preserve"> </w:t>
      </w:r>
      <w:r w:rsidRPr="0015032F">
        <w:rPr>
          <w:b/>
          <w:sz w:val="27"/>
          <w:szCs w:val="22"/>
          <w:lang w:eastAsia="en-US"/>
        </w:rPr>
        <w:t>пеням</w:t>
      </w:r>
      <w:r w:rsidRPr="0015032F">
        <w:rPr>
          <w:b/>
          <w:spacing w:val="13"/>
          <w:sz w:val="27"/>
          <w:szCs w:val="22"/>
          <w:lang w:eastAsia="en-US"/>
        </w:rPr>
        <w:t xml:space="preserve"> </w:t>
      </w:r>
      <w:r w:rsidRPr="0015032F">
        <w:rPr>
          <w:b/>
          <w:sz w:val="27"/>
          <w:szCs w:val="22"/>
          <w:lang w:eastAsia="en-US"/>
        </w:rPr>
        <w:t>и</w:t>
      </w:r>
      <w:r w:rsidRPr="0015032F">
        <w:rPr>
          <w:b/>
          <w:spacing w:val="2"/>
          <w:sz w:val="27"/>
          <w:szCs w:val="22"/>
          <w:lang w:eastAsia="en-US"/>
        </w:rPr>
        <w:t xml:space="preserve"> </w:t>
      </w:r>
      <w:r w:rsidR="00FA45BE">
        <w:rPr>
          <w:b/>
          <w:sz w:val="27"/>
          <w:szCs w:val="22"/>
          <w:lang w:eastAsia="en-US"/>
        </w:rPr>
        <w:t>штраф</w:t>
      </w:r>
      <w:r w:rsidRPr="0015032F">
        <w:rPr>
          <w:b/>
          <w:sz w:val="27"/>
          <w:szCs w:val="22"/>
          <w:lang w:eastAsia="en-US"/>
        </w:rPr>
        <w:t>ам</w:t>
      </w:r>
      <w:r w:rsidRPr="0015032F">
        <w:rPr>
          <w:b/>
          <w:spacing w:val="20"/>
          <w:sz w:val="27"/>
          <w:szCs w:val="22"/>
          <w:lang w:eastAsia="en-US"/>
        </w:rPr>
        <w:t xml:space="preserve"> </w:t>
      </w:r>
      <w:r w:rsidRPr="0015032F">
        <w:rPr>
          <w:b/>
          <w:sz w:val="27"/>
          <w:szCs w:val="22"/>
          <w:lang w:eastAsia="en-US"/>
        </w:rPr>
        <w:t>по</w:t>
      </w:r>
      <w:r w:rsidRPr="0015032F">
        <w:rPr>
          <w:b/>
          <w:spacing w:val="-3"/>
          <w:sz w:val="27"/>
          <w:szCs w:val="22"/>
          <w:lang w:eastAsia="en-US"/>
        </w:rPr>
        <w:t xml:space="preserve"> </w:t>
      </w:r>
      <w:r w:rsidRPr="0015032F">
        <w:rPr>
          <w:b/>
          <w:spacing w:val="-5"/>
          <w:sz w:val="27"/>
          <w:szCs w:val="22"/>
          <w:lang w:eastAsia="en-US"/>
        </w:rPr>
        <w:t>ним</w:t>
      </w:r>
    </w:p>
    <w:p w:rsidR="00FA45BE" w:rsidRDefault="00FA45BE" w:rsidP="00E672CA">
      <w:pPr>
        <w:rPr>
          <w:b/>
          <w:spacing w:val="-5"/>
          <w:sz w:val="27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2451"/>
        <w:gridCol w:w="6227"/>
      </w:tblGrid>
      <w:tr w:rsidR="00BC196A" w:rsidRPr="00785DCD" w:rsidTr="00785DCD">
        <w:tc>
          <w:tcPr>
            <w:tcW w:w="609" w:type="dxa"/>
          </w:tcPr>
          <w:p w:rsidR="00FA45BE" w:rsidRPr="00CE3D12" w:rsidRDefault="00FA45BE" w:rsidP="00FA45BE">
            <w:pPr>
              <w:spacing w:before="91" w:line="249" w:lineRule="exact"/>
              <w:ind w:left="155"/>
              <w:rPr>
                <w:lang w:eastAsia="en-US"/>
              </w:rPr>
            </w:pPr>
            <w:r w:rsidRPr="00CE3D12">
              <w:rPr>
                <w:w w:val="104"/>
                <w:lang w:eastAsia="en-US"/>
              </w:rPr>
              <w:t>№</w:t>
            </w:r>
          </w:p>
          <w:p w:rsidR="00FA45BE" w:rsidRPr="00785DCD" w:rsidRDefault="00FA45BE" w:rsidP="00FA45BE">
            <w:pPr>
              <w:jc w:val="center"/>
              <w:rPr>
                <w:spacing w:val="-5"/>
                <w:lang w:eastAsia="en-US"/>
              </w:rPr>
            </w:pPr>
            <w:proofErr w:type="gramStart"/>
            <w:r w:rsidRPr="00CE3D12">
              <w:rPr>
                <w:spacing w:val="-5"/>
                <w:lang w:eastAsia="en-US"/>
              </w:rPr>
              <w:t>п</w:t>
            </w:r>
            <w:proofErr w:type="gramEnd"/>
            <w:r w:rsidRPr="00CE3D12">
              <w:rPr>
                <w:spacing w:val="-5"/>
                <w:lang w:eastAsia="en-US"/>
              </w:rPr>
              <w:t>/п</w:t>
            </w:r>
          </w:p>
        </w:tc>
        <w:tc>
          <w:tcPr>
            <w:tcW w:w="2476" w:type="dxa"/>
          </w:tcPr>
          <w:p w:rsidR="00FA45BE" w:rsidRPr="00785DCD" w:rsidRDefault="00785DCD" w:rsidP="00FA45BE">
            <w:pPr>
              <w:jc w:val="center"/>
              <w:rPr>
                <w:rFonts w:eastAsia="Calibri"/>
                <w:lang w:eastAsia="en-US"/>
              </w:rPr>
            </w:pPr>
            <w:r w:rsidRPr="00785DCD">
              <w:rPr>
                <w:rFonts w:eastAsia="Calibri"/>
                <w:lang w:eastAsia="en-US"/>
              </w:rPr>
              <w:t>Ответственные</w:t>
            </w:r>
          </w:p>
        </w:tc>
        <w:tc>
          <w:tcPr>
            <w:tcW w:w="6486" w:type="dxa"/>
          </w:tcPr>
          <w:p w:rsidR="00FA45BE" w:rsidRPr="00785DCD" w:rsidRDefault="00785DCD" w:rsidP="00FA45BE">
            <w:pPr>
              <w:jc w:val="center"/>
              <w:rPr>
                <w:spacing w:val="-5"/>
                <w:lang w:eastAsia="en-US"/>
              </w:rPr>
            </w:pPr>
            <w:r w:rsidRPr="0015032F">
              <w:rPr>
                <w:rFonts w:eastAsia="Calibri"/>
                <w:lang w:eastAsia="en-US"/>
              </w:rPr>
              <w:t>По видам платежей</w:t>
            </w:r>
          </w:p>
        </w:tc>
      </w:tr>
      <w:tr w:rsidR="00BC196A" w:rsidRPr="00785DCD" w:rsidTr="00785DCD">
        <w:tc>
          <w:tcPr>
            <w:tcW w:w="609" w:type="dxa"/>
            <w:vMerge w:val="restart"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:rsidR="00BC196A" w:rsidRDefault="00BC196A" w:rsidP="00FA45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 Красноленинский Ханты-Мансийского района</w:t>
            </w:r>
          </w:p>
          <w:p w:rsidR="00BC196A" w:rsidRPr="00785DCD" w:rsidRDefault="00BC196A" w:rsidP="00AE2D62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 w:rsidRPr="00785DCD">
              <w:rPr>
                <w:spacing w:val="-5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96A" w:rsidRPr="00785DCD" w:rsidTr="00785DCD">
        <w:tc>
          <w:tcPr>
            <w:tcW w:w="609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476" w:type="dxa"/>
            <w:vMerge/>
          </w:tcPr>
          <w:p w:rsidR="00B64E72" w:rsidRPr="00785DCD" w:rsidRDefault="00B64E72" w:rsidP="00FA45BE">
            <w:pPr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6486" w:type="dxa"/>
          </w:tcPr>
          <w:p w:rsidR="00B64E72" w:rsidRPr="00785DCD" w:rsidRDefault="00B64E72" w:rsidP="00785DCD">
            <w:pPr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Прочие безвозмездные поступления от негосударственных организаций в бюджет поселения</w:t>
            </w:r>
          </w:p>
        </w:tc>
      </w:tr>
    </w:tbl>
    <w:p w:rsidR="00FA45BE" w:rsidRDefault="00FA45BE" w:rsidP="00FA45BE">
      <w:pPr>
        <w:jc w:val="center"/>
        <w:rPr>
          <w:b/>
          <w:spacing w:val="-5"/>
          <w:sz w:val="27"/>
          <w:szCs w:val="22"/>
          <w:lang w:eastAsia="en-US"/>
        </w:rPr>
      </w:pPr>
    </w:p>
    <w:p w:rsidR="0015032F" w:rsidRPr="002E62DF" w:rsidRDefault="0015032F" w:rsidP="0015032F">
      <w:pPr>
        <w:rPr>
          <w:sz w:val="28"/>
          <w:szCs w:val="28"/>
        </w:rPr>
      </w:pPr>
    </w:p>
    <w:sectPr w:rsidR="0015032F" w:rsidRPr="002E62DF" w:rsidSect="00A6101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CAC"/>
    <w:multiLevelType w:val="hybridMultilevel"/>
    <w:tmpl w:val="A32446F0"/>
    <w:lvl w:ilvl="0" w:tplc="DCFAF996">
      <w:start w:val="1"/>
      <w:numFmt w:val="decimal"/>
      <w:lvlText w:val="%1."/>
      <w:lvlJc w:val="left"/>
      <w:pPr>
        <w:ind w:left="12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8"/>
        <w:szCs w:val="28"/>
        <w:lang w:val="ru-RU" w:eastAsia="en-US" w:bidi="ar-SA"/>
      </w:rPr>
    </w:lvl>
    <w:lvl w:ilvl="1" w:tplc="9A2C166A">
      <w:numFmt w:val="bullet"/>
      <w:lvlText w:val="-"/>
      <w:lvlJc w:val="left"/>
      <w:pPr>
        <w:ind w:left="139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2ECCF4C">
      <w:numFmt w:val="bullet"/>
      <w:lvlText w:val="•"/>
      <w:lvlJc w:val="left"/>
      <w:pPr>
        <w:ind w:left="1175" w:hanging="244"/>
      </w:pPr>
      <w:rPr>
        <w:rFonts w:hint="default"/>
        <w:lang w:val="ru-RU" w:eastAsia="en-US" w:bidi="ar-SA"/>
      </w:rPr>
    </w:lvl>
    <w:lvl w:ilvl="3" w:tplc="335A8302">
      <w:numFmt w:val="bullet"/>
      <w:lvlText w:val="•"/>
      <w:lvlJc w:val="left"/>
      <w:pPr>
        <w:ind w:left="2211" w:hanging="244"/>
      </w:pPr>
      <w:rPr>
        <w:rFonts w:hint="default"/>
        <w:lang w:val="ru-RU" w:eastAsia="en-US" w:bidi="ar-SA"/>
      </w:rPr>
    </w:lvl>
    <w:lvl w:ilvl="4" w:tplc="50A2DFA2">
      <w:numFmt w:val="bullet"/>
      <w:lvlText w:val="•"/>
      <w:lvlJc w:val="left"/>
      <w:pPr>
        <w:ind w:left="3246" w:hanging="244"/>
      </w:pPr>
      <w:rPr>
        <w:rFonts w:hint="default"/>
        <w:lang w:val="ru-RU" w:eastAsia="en-US" w:bidi="ar-SA"/>
      </w:rPr>
    </w:lvl>
    <w:lvl w:ilvl="5" w:tplc="F49CB028">
      <w:numFmt w:val="bullet"/>
      <w:lvlText w:val="•"/>
      <w:lvlJc w:val="left"/>
      <w:pPr>
        <w:ind w:left="4282" w:hanging="244"/>
      </w:pPr>
      <w:rPr>
        <w:rFonts w:hint="default"/>
        <w:lang w:val="ru-RU" w:eastAsia="en-US" w:bidi="ar-SA"/>
      </w:rPr>
    </w:lvl>
    <w:lvl w:ilvl="6" w:tplc="60DE8ECC">
      <w:numFmt w:val="bullet"/>
      <w:lvlText w:val="•"/>
      <w:lvlJc w:val="left"/>
      <w:pPr>
        <w:ind w:left="5318" w:hanging="244"/>
      </w:pPr>
      <w:rPr>
        <w:rFonts w:hint="default"/>
        <w:lang w:val="ru-RU" w:eastAsia="en-US" w:bidi="ar-SA"/>
      </w:rPr>
    </w:lvl>
    <w:lvl w:ilvl="7" w:tplc="AC50F436">
      <w:numFmt w:val="bullet"/>
      <w:lvlText w:val="•"/>
      <w:lvlJc w:val="left"/>
      <w:pPr>
        <w:ind w:left="6353" w:hanging="244"/>
      </w:pPr>
      <w:rPr>
        <w:rFonts w:hint="default"/>
        <w:lang w:val="ru-RU" w:eastAsia="en-US" w:bidi="ar-SA"/>
      </w:rPr>
    </w:lvl>
    <w:lvl w:ilvl="8" w:tplc="4112C750">
      <w:numFmt w:val="bullet"/>
      <w:lvlText w:val="•"/>
      <w:lvlJc w:val="left"/>
      <w:pPr>
        <w:ind w:left="7389" w:hanging="244"/>
      </w:pPr>
      <w:rPr>
        <w:rFonts w:hint="default"/>
        <w:lang w:val="ru-RU" w:eastAsia="en-US" w:bidi="ar-SA"/>
      </w:rPr>
    </w:lvl>
  </w:abstractNum>
  <w:abstractNum w:abstractNumId="1">
    <w:nsid w:val="769F0EA6"/>
    <w:multiLevelType w:val="hybridMultilevel"/>
    <w:tmpl w:val="F6A0D8D2"/>
    <w:lvl w:ilvl="0" w:tplc="F072DCF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6"/>
    <w:rsid w:val="0006526C"/>
    <w:rsid w:val="000A7C3D"/>
    <w:rsid w:val="00116415"/>
    <w:rsid w:val="0015032F"/>
    <w:rsid w:val="00181683"/>
    <w:rsid w:val="00191766"/>
    <w:rsid w:val="00202B7D"/>
    <w:rsid w:val="002E62DF"/>
    <w:rsid w:val="00345D4E"/>
    <w:rsid w:val="003B4A48"/>
    <w:rsid w:val="003E3CE0"/>
    <w:rsid w:val="003F6FF7"/>
    <w:rsid w:val="00414066"/>
    <w:rsid w:val="0046724C"/>
    <w:rsid w:val="004A035C"/>
    <w:rsid w:val="004A3591"/>
    <w:rsid w:val="005701D5"/>
    <w:rsid w:val="00584C0C"/>
    <w:rsid w:val="005B0D12"/>
    <w:rsid w:val="00607D03"/>
    <w:rsid w:val="006F416F"/>
    <w:rsid w:val="00734382"/>
    <w:rsid w:val="00785DCD"/>
    <w:rsid w:val="007968EB"/>
    <w:rsid w:val="007D0A78"/>
    <w:rsid w:val="00846028"/>
    <w:rsid w:val="008D7005"/>
    <w:rsid w:val="009E552E"/>
    <w:rsid w:val="009F5459"/>
    <w:rsid w:val="00A61016"/>
    <w:rsid w:val="00AB477A"/>
    <w:rsid w:val="00AE2D62"/>
    <w:rsid w:val="00AF6FC7"/>
    <w:rsid w:val="00B64E72"/>
    <w:rsid w:val="00BC196A"/>
    <w:rsid w:val="00BD491D"/>
    <w:rsid w:val="00C3209E"/>
    <w:rsid w:val="00C96E0C"/>
    <w:rsid w:val="00CE3D12"/>
    <w:rsid w:val="00CF03D4"/>
    <w:rsid w:val="00D443E7"/>
    <w:rsid w:val="00D67D3A"/>
    <w:rsid w:val="00D816CD"/>
    <w:rsid w:val="00DD39E5"/>
    <w:rsid w:val="00DD5F0C"/>
    <w:rsid w:val="00DE54FF"/>
    <w:rsid w:val="00E36E42"/>
    <w:rsid w:val="00E672CA"/>
    <w:rsid w:val="00E81ABA"/>
    <w:rsid w:val="00E94D20"/>
    <w:rsid w:val="00FA45BE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2B7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503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03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FA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2B7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503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03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FA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2018-06-22T06:59:00Z</cp:lastPrinted>
  <dcterms:created xsi:type="dcterms:W3CDTF">2023-11-07T03:53:00Z</dcterms:created>
  <dcterms:modified xsi:type="dcterms:W3CDTF">2023-11-07T04:00:00Z</dcterms:modified>
</cp:coreProperties>
</file>